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B648C8" w14:textId="415993E7" w:rsidR="00A47C63" w:rsidRPr="00D62796" w:rsidRDefault="00A47C63" w:rsidP="00A47C6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62796">
        <w:rPr>
          <w:rFonts w:ascii="Times New Roman" w:hAnsi="Times New Roman" w:cs="Times New Roman"/>
          <w:sz w:val="28"/>
          <w:szCs w:val="28"/>
        </w:rPr>
        <w:t>Приложение 1</w:t>
      </w:r>
      <w:r w:rsidR="00A80360" w:rsidRPr="00D62796">
        <w:rPr>
          <w:rFonts w:ascii="Times New Roman" w:hAnsi="Times New Roman" w:cs="Times New Roman"/>
          <w:sz w:val="28"/>
          <w:szCs w:val="28"/>
        </w:rPr>
        <w:t>5</w:t>
      </w:r>
    </w:p>
    <w:p w14:paraId="4C12FB05" w14:textId="77777777" w:rsidR="00A47C63" w:rsidRPr="00D62796" w:rsidRDefault="00A47C63" w:rsidP="00A47C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62796">
        <w:rPr>
          <w:rFonts w:ascii="Times New Roman" w:hAnsi="Times New Roman" w:cs="Times New Roman"/>
          <w:sz w:val="28"/>
          <w:szCs w:val="28"/>
        </w:rPr>
        <w:t>к Закону Липецкой области</w:t>
      </w:r>
    </w:p>
    <w:p w14:paraId="0F34CAE8" w14:textId="0E83FD5E" w:rsidR="00A47C63" w:rsidRPr="00A47C63" w:rsidRDefault="00A47C63" w:rsidP="00A47C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62796">
        <w:rPr>
          <w:rFonts w:ascii="Times New Roman" w:hAnsi="Times New Roman" w:cs="Times New Roman"/>
          <w:sz w:val="28"/>
          <w:szCs w:val="28"/>
        </w:rPr>
        <w:t>"Об областном бюджете на</w:t>
      </w:r>
      <w:bookmarkStart w:id="0" w:name="_GoBack"/>
      <w:bookmarkEnd w:id="0"/>
      <w:r w:rsidRPr="00A47C63">
        <w:rPr>
          <w:rFonts w:ascii="Times New Roman" w:hAnsi="Times New Roman" w:cs="Times New Roman"/>
          <w:sz w:val="28"/>
          <w:szCs w:val="28"/>
        </w:rPr>
        <w:t xml:space="preserve"> 202</w:t>
      </w:r>
      <w:r w:rsidR="00FC303B">
        <w:rPr>
          <w:rFonts w:ascii="Times New Roman" w:hAnsi="Times New Roman" w:cs="Times New Roman"/>
          <w:sz w:val="28"/>
          <w:szCs w:val="28"/>
        </w:rPr>
        <w:t>5</w:t>
      </w:r>
      <w:r w:rsidRPr="00A47C63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7758E2D2" w14:textId="7FDC96C5" w:rsidR="00A47C63" w:rsidRPr="00A47C63" w:rsidRDefault="00A47C63" w:rsidP="00A47C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47C63">
        <w:rPr>
          <w:rFonts w:ascii="Times New Roman" w:hAnsi="Times New Roman" w:cs="Times New Roman"/>
          <w:sz w:val="28"/>
          <w:szCs w:val="28"/>
        </w:rPr>
        <w:t>и на плановый период 202</w:t>
      </w:r>
      <w:r w:rsidR="00FC303B">
        <w:rPr>
          <w:rFonts w:ascii="Times New Roman" w:hAnsi="Times New Roman" w:cs="Times New Roman"/>
          <w:sz w:val="28"/>
          <w:szCs w:val="28"/>
        </w:rPr>
        <w:t>6</w:t>
      </w:r>
      <w:r w:rsidRPr="00A47C63">
        <w:rPr>
          <w:rFonts w:ascii="Times New Roman" w:hAnsi="Times New Roman" w:cs="Times New Roman"/>
          <w:sz w:val="28"/>
          <w:szCs w:val="28"/>
        </w:rPr>
        <w:t xml:space="preserve"> и 202</w:t>
      </w:r>
      <w:r w:rsidR="00FC303B">
        <w:rPr>
          <w:rFonts w:ascii="Times New Roman" w:hAnsi="Times New Roman" w:cs="Times New Roman"/>
          <w:sz w:val="28"/>
          <w:szCs w:val="28"/>
        </w:rPr>
        <w:t>7</w:t>
      </w:r>
      <w:r w:rsidRPr="00A47C63">
        <w:rPr>
          <w:rFonts w:ascii="Times New Roman" w:hAnsi="Times New Roman" w:cs="Times New Roman"/>
          <w:sz w:val="28"/>
          <w:szCs w:val="28"/>
        </w:rPr>
        <w:t xml:space="preserve"> годов"</w:t>
      </w:r>
    </w:p>
    <w:p w14:paraId="28028980" w14:textId="77777777" w:rsidR="00A47C63" w:rsidRPr="00A47C63" w:rsidRDefault="00A47C63" w:rsidP="00A47C63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61CD0B" w14:textId="77777777" w:rsidR="00A47C63" w:rsidRPr="00A47C63" w:rsidRDefault="00A47C63" w:rsidP="00B35E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7C63">
        <w:rPr>
          <w:rFonts w:ascii="Times New Roman" w:hAnsi="Times New Roman" w:cs="Times New Roman"/>
          <w:b/>
          <w:bCs/>
          <w:sz w:val="28"/>
          <w:szCs w:val="28"/>
        </w:rPr>
        <w:t>ПРОГРАММА</w:t>
      </w:r>
    </w:p>
    <w:p w14:paraId="3703D4CC" w14:textId="77777777" w:rsidR="00A47C63" w:rsidRPr="00A47C63" w:rsidRDefault="00A47C63" w:rsidP="00B35E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7C63">
        <w:rPr>
          <w:rFonts w:ascii="Times New Roman" w:hAnsi="Times New Roman" w:cs="Times New Roman"/>
          <w:b/>
          <w:bCs/>
          <w:sz w:val="28"/>
          <w:szCs w:val="28"/>
        </w:rPr>
        <w:t>ГОСУДАРСТВЕННЫХ ГАРАНТИЙ ЛИПЕЦКОЙ ОБЛАСТИ В ВАЛЮТЕ</w:t>
      </w:r>
    </w:p>
    <w:p w14:paraId="2907599F" w14:textId="6FA9CC93" w:rsidR="00A47C63" w:rsidRPr="00A47C63" w:rsidRDefault="00A47C63" w:rsidP="00B35E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7C63">
        <w:rPr>
          <w:rFonts w:ascii="Times New Roman" w:hAnsi="Times New Roman" w:cs="Times New Roman"/>
          <w:b/>
          <w:bCs/>
          <w:sz w:val="28"/>
          <w:szCs w:val="28"/>
        </w:rPr>
        <w:t>РОССИЙСКОЙ ФЕДЕРАЦИИ НА 202</w:t>
      </w:r>
      <w:r w:rsidR="00FC303B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A47C63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</w:t>
      </w:r>
    </w:p>
    <w:p w14:paraId="1A05F57E" w14:textId="2C6ECDA6" w:rsidR="00A47C63" w:rsidRPr="00A47C63" w:rsidRDefault="00A47C63" w:rsidP="00B35E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7C63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FC303B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A47C63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 w:rsidR="00FC303B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A47C63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14:paraId="71A7963F" w14:textId="77777777" w:rsidR="00A47C63" w:rsidRPr="00A47C63" w:rsidRDefault="00A47C63" w:rsidP="00A47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263"/>
        <w:gridCol w:w="851"/>
        <w:gridCol w:w="1843"/>
        <w:gridCol w:w="1842"/>
        <w:gridCol w:w="1843"/>
        <w:gridCol w:w="1843"/>
        <w:gridCol w:w="850"/>
        <w:gridCol w:w="851"/>
        <w:gridCol w:w="2410"/>
      </w:tblGrid>
      <w:tr w:rsidR="005F3325" w:rsidRPr="00A47C63" w14:paraId="29080BC6" w14:textId="77777777" w:rsidTr="005F3325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E6EC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  <w:p w14:paraId="2616C547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EA97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Цель гарантирования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8CBB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Наименование принципала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AEAA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Сумма гарантирования, руб.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633D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Наличие права регрессного требования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C678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Проверка финансового состояния принципала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C2FC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Иные условия предоставления государственных гарантий</w:t>
            </w:r>
          </w:p>
        </w:tc>
      </w:tr>
      <w:tr w:rsidR="005F3325" w:rsidRPr="00A47C63" w14:paraId="0DDFF018" w14:textId="77777777" w:rsidTr="005F3325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76AF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E38E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791A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D554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Общий объем гарантий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CD28" w14:textId="6D123908" w:rsidR="00A47C63" w:rsidRPr="005F3325" w:rsidRDefault="00A47C63" w:rsidP="00A47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9F5D3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FC303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68F9" w14:textId="56D5226B" w:rsidR="00A47C63" w:rsidRPr="005F3325" w:rsidRDefault="00A47C63" w:rsidP="00A47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FC303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F298" w14:textId="25223297" w:rsidR="00A47C63" w:rsidRPr="005F3325" w:rsidRDefault="00A47C63" w:rsidP="00A47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FC303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9EC3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8E1C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97F8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F3325" w:rsidRPr="00A47C63" w14:paraId="4FE05E81" w14:textId="77777777" w:rsidTr="005F332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8AE1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C27D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Предоставление государственных гарантий Липецкой области, всего</w:t>
            </w:r>
          </w:p>
          <w:p w14:paraId="67F80CB3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2052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B5D8" w14:textId="1A141315" w:rsidR="00A47C63" w:rsidRPr="005F3325" w:rsidRDefault="00147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5F3325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E0F5" w14:textId="6173D59F" w:rsidR="00A47C63" w:rsidRPr="005F3325" w:rsidRDefault="00D939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E766" w14:textId="33D72B99" w:rsidR="00A47C63" w:rsidRPr="005F3325" w:rsidRDefault="00D939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306F" w14:textId="60B06991" w:rsidR="00A47C63" w:rsidRPr="005F3325" w:rsidRDefault="00D939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003E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3645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D6B2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F3325" w:rsidRPr="00A47C63" w14:paraId="197529A7" w14:textId="77777777" w:rsidTr="005F332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DCE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DAF6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 xml:space="preserve">по кредитам, направляемым на реализацию инвестиционных проектов </w:t>
            </w:r>
            <w:r w:rsidRPr="005F332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предприятий Липецкой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E468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Юридические лица &lt;*&gt;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7033" w14:textId="0F2CC44E" w:rsidR="00A47C63" w:rsidRPr="005F3325" w:rsidRDefault="005F33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4FA2" w14:textId="4373963D" w:rsidR="00A47C63" w:rsidRPr="005F3325" w:rsidRDefault="00007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E479" w14:textId="44577AF3" w:rsidR="00A47C63" w:rsidRPr="005F3325" w:rsidRDefault="00007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E201" w14:textId="6B149F7B" w:rsidR="00A47C63" w:rsidRPr="005F3325" w:rsidRDefault="00007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1780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Есть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9338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Есть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9FC9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1) В соответствии с условиями договоров.</w:t>
            </w:r>
          </w:p>
          <w:p w14:paraId="5806D70E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 xml:space="preserve">2) Государственные гарантии Липецкой </w:t>
            </w:r>
            <w:r w:rsidRPr="005F332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области предоставляются в обеспечение исполнения обязательств принципала по возврату суммы кредита (погашению основной суммы долга). Гарантиями не обеспечивается исполнение иных обязательств принципала</w:t>
            </w:r>
          </w:p>
        </w:tc>
      </w:tr>
      <w:tr w:rsidR="005F3325" w:rsidRPr="00A47C63" w14:paraId="3E836A7A" w14:textId="77777777" w:rsidTr="005F332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3D03" w14:textId="2C21A5FC" w:rsidR="00A47C63" w:rsidRPr="005F3325" w:rsidRDefault="007E4C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  <w:r w:rsidR="00A47C63" w:rsidRPr="005F332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5556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в обеспечение исполнения денежных обязательств юридических лиц, являющихся заемщиками по договорам займа, заключенным специализированными обществами проектного финансирования с указанными юридическими лицами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9564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Юридические лица &lt;**&gt;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EC4E" w14:textId="77777777" w:rsidR="00A47C63" w:rsidRPr="005F3325" w:rsidRDefault="005F33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310B" w14:textId="77777777" w:rsidR="00A47C63" w:rsidRPr="005F3325" w:rsidRDefault="005F33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627E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3A09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694C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Есть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7688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Есть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04CB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1) В соответствии с условиями договоров.</w:t>
            </w:r>
          </w:p>
          <w:p w14:paraId="35CD9ADE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 xml:space="preserve">2) Государственные гарантии Липецкой области предоставляются в обеспечение исполнения обязательств принципала по возврату суммы займа (погашению суммы основного долга) и по уплате процентов за </w:t>
            </w:r>
            <w:r w:rsidRPr="005F332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пользование займом по договору со специализированным обществом, которые могут быть начислены за пользование суммой займа за весь период действия договора.</w:t>
            </w:r>
          </w:p>
          <w:p w14:paraId="2BBAF630" w14:textId="77777777" w:rsidR="00A47C63" w:rsidRPr="005F3325" w:rsidRDefault="00A47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Гарантиями не обеспечивается исполнение иных обязательств принципала</w:t>
            </w:r>
          </w:p>
        </w:tc>
      </w:tr>
    </w:tbl>
    <w:p w14:paraId="431B3EDF" w14:textId="41CDD185" w:rsidR="006327DA" w:rsidRDefault="006327DA">
      <w:pPr>
        <w:rPr>
          <w:rFonts w:ascii="Arial" w:hAnsi="Arial" w:cs="Arial"/>
          <w:sz w:val="20"/>
          <w:szCs w:val="20"/>
        </w:rPr>
      </w:pPr>
    </w:p>
    <w:p w14:paraId="1400AE5F" w14:textId="77777777" w:rsidR="0018180F" w:rsidRPr="0018180F" w:rsidRDefault="0018180F" w:rsidP="0018180F">
      <w:pPr>
        <w:jc w:val="both"/>
        <w:rPr>
          <w:rFonts w:ascii="Times New Roman" w:hAnsi="Times New Roman" w:cs="Times New Roman"/>
          <w:sz w:val="26"/>
          <w:szCs w:val="26"/>
        </w:rPr>
      </w:pPr>
      <w:r w:rsidRPr="0018180F">
        <w:rPr>
          <w:rFonts w:ascii="Times New Roman" w:hAnsi="Times New Roman" w:cs="Times New Roman"/>
          <w:sz w:val="26"/>
          <w:szCs w:val="26"/>
        </w:rPr>
        <w:t>--------------------------------</w:t>
      </w:r>
    </w:p>
    <w:p w14:paraId="7D96287F" w14:textId="77777777" w:rsidR="0018180F" w:rsidRPr="0018180F" w:rsidRDefault="0018180F" w:rsidP="0018180F">
      <w:pPr>
        <w:jc w:val="both"/>
        <w:rPr>
          <w:rFonts w:ascii="Times New Roman" w:hAnsi="Times New Roman" w:cs="Times New Roman"/>
          <w:sz w:val="26"/>
          <w:szCs w:val="26"/>
        </w:rPr>
      </w:pPr>
      <w:r w:rsidRPr="0018180F">
        <w:rPr>
          <w:rFonts w:ascii="Times New Roman" w:hAnsi="Times New Roman" w:cs="Times New Roman"/>
          <w:sz w:val="26"/>
          <w:szCs w:val="26"/>
        </w:rPr>
        <w:t>&lt;*&gt; Перечень предоставляемых государственных гарантий с указанием категорий и (или) наименований принципалов устанавливается по результатам конкурса путем внесения изменений в Закон об областном бюджете.</w:t>
      </w:r>
    </w:p>
    <w:p w14:paraId="049C9118" w14:textId="77777777" w:rsidR="0018180F" w:rsidRPr="0018180F" w:rsidRDefault="0018180F" w:rsidP="0018180F">
      <w:pPr>
        <w:jc w:val="both"/>
        <w:rPr>
          <w:rFonts w:ascii="Times New Roman" w:hAnsi="Times New Roman" w:cs="Times New Roman"/>
          <w:sz w:val="26"/>
          <w:szCs w:val="26"/>
        </w:rPr>
      </w:pPr>
      <w:r w:rsidRPr="0018180F">
        <w:rPr>
          <w:rFonts w:ascii="Times New Roman" w:hAnsi="Times New Roman" w:cs="Times New Roman"/>
          <w:sz w:val="26"/>
          <w:szCs w:val="26"/>
        </w:rPr>
        <w:t>&lt;**&gt; Перечень предоставляемых государственных гарантий с указанием наименований принципалов устанавливается по результатам отбора путем внесения изменений в Закон об областном бюджете.</w:t>
      </w:r>
    </w:p>
    <w:p w14:paraId="0FEBBBFA" w14:textId="0576EA10" w:rsidR="0018180F" w:rsidRPr="0018180F" w:rsidRDefault="0018180F" w:rsidP="0018180F">
      <w:pPr>
        <w:jc w:val="both"/>
        <w:rPr>
          <w:rFonts w:ascii="Times New Roman" w:hAnsi="Times New Roman" w:cs="Times New Roman"/>
          <w:sz w:val="26"/>
          <w:szCs w:val="26"/>
        </w:rPr>
      </w:pPr>
      <w:r w:rsidRPr="0018180F">
        <w:rPr>
          <w:rFonts w:ascii="Times New Roman" w:hAnsi="Times New Roman" w:cs="Times New Roman"/>
          <w:sz w:val="26"/>
          <w:szCs w:val="26"/>
        </w:rPr>
        <w:t> </w:t>
      </w:r>
    </w:p>
    <w:sectPr w:rsidR="0018180F" w:rsidRPr="0018180F" w:rsidSect="00D62796">
      <w:headerReference w:type="default" r:id="rId6"/>
      <w:pgSz w:w="16838" w:h="11906" w:orient="landscape"/>
      <w:pgMar w:top="1134" w:right="1134" w:bottom="851" w:left="1134" w:header="567" w:footer="0" w:gutter="0"/>
      <w:pgNumType w:start="702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93A33C" w14:textId="77777777" w:rsidR="00D62796" w:rsidRDefault="00D62796" w:rsidP="00D62796">
      <w:pPr>
        <w:spacing w:after="0" w:line="240" w:lineRule="auto"/>
      </w:pPr>
      <w:r>
        <w:separator/>
      </w:r>
    </w:p>
  </w:endnote>
  <w:endnote w:type="continuationSeparator" w:id="0">
    <w:p w14:paraId="6233B1BC" w14:textId="77777777" w:rsidR="00D62796" w:rsidRDefault="00D62796" w:rsidP="00D62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F30D3B" w14:textId="77777777" w:rsidR="00D62796" w:rsidRDefault="00D62796" w:rsidP="00D62796">
      <w:pPr>
        <w:spacing w:after="0" w:line="240" w:lineRule="auto"/>
      </w:pPr>
      <w:r>
        <w:separator/>
      </w:r>
    </w:p>
  </w:footnote>
  <w:footnote w:type="continuationSeparator" w:id="0">
    <w:p w14:paraId="0862A5CA" w14:textId="77777777" w:rsidR="00D62796" w:rsidRDefault="00D62796" w:rsidP="00D627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510138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1AA3A8A" w14:textId="28418DF4" w:rsidR="00D62796" w:rsidRPr="00D62796" w:rsidRDefault="00D62796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6279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6279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6279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D62796">
          <w:rPr>
            <w:rFonts w:ascii="Times New Roman" w:hAnsi="Times New Roman" w:cs="Times New Roman"/>
            <w:sz w:val="24"/>
            <w:szCs w:val="24"/>
          </w:rPr>
          <w:t>2</w:t>
        </w:r>
        <w:r w:rsidRPr="00D6279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B93F533" w14:textId="77777777" w:rsidR="00D62796" w:rsidRDefault="00D6279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C63"/>
    <w:rsid w:val="0000780F"/>
    <w:rsid w:val="00147765"/>
    <w:rsid w:val="0018180F"/>
    <w:rsid w:val="005003BF"/>
    <w:rsid w:val="005F3325"/>
    <w:rsid w:val="006327DA"/>
    <w:rsid w:val="007E4CB5"/>
    <w:rsid w:val="008740C8"/>
    <w:rsid w:val="00931762"/>
    <w:rsid w:val="009F5D35"/>
    <w:rsid w:val="00A47C63"/>
    <w:rsid w:val="00A80360"/>
    <w:rsid w:val="00B35E28"/>
    <w:rsid w:val="00C11FBE"/>
    <w:rsid w:val="00D62796"/>
    <w:rsid w:val="00D9398A"/>
    <w:rsid w:val="00FC3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64891"/>
  <w15:docId w15:val="{3484FBA7-286E-4CE7-9459-24FB2A2BE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77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7765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62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62796"/>
  </w:style>
  <w:style w:type="paragraph" w:styleId="a7">
    <w:name w:val="footer"/>
    <w:basedOn w:val="a"/>
    <w:link w:val="a8"/>
    <w:uiPriority w:val="99"/>
    <w:unhideWhenUsed/>
    <w:rsid w:val="00D62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627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3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u1565</dc:creator>
  <cp:keywords/>
  <dc:description/>
  <cp:lastModifiedBy>u1596</cp:lastModifiedBy>
  <cp:revision>13</cp:revision>
  <cp:lastPrinted>2023-09-18T09:33:00Z</cp:lastPrinted>
  <dcterms:created xsi:type="dcterms:W3CDTF">2022-09-23T09:54:00Z</dcterms:created>
  <dcterms:modified xsi:type="dcterms:W3CDTF">2024-10-31T06:08:00Z</dcterms:modified>
</cp:coreProperties>
</file>